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highlight w:val="yellow"/>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钳屯镇人民政府</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both"/>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hint="eastAsia" w:ascii="Times New Roman" w:hAnsi="Times New Roman" w:eastAsia="黑体" w:cs="Times New Roman"/>
          <w:sz w:val="20"/>
          <w:szCs w:val="32"/>
          <w:lang w:eastAsia="zh-CN"/>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r>
        <w:rPr>
          <w:rFonts w:hint="eastAsia" w:ascii="Times New Roman" w:hAnsi="Times New Roman" w:eastAsia="黑体" w:cs="Times New Roman"/>
          <w:sz w:val="32"/>
          <w:szCs w:val="32"/>
          <w:lang w:eastAsia="zh-CN"/>
        </w:rPr>
        <w:t>（见附件）</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（一）党政建设和政务管理:负责全镇党组织建设；负责全镇党员教育工作。档案管理、统计等工作。紧紧围绕加快农业和农村经济结构战略性调整，抓好“两个文明”建设。</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（二）社会服务:组织开展矛盾纠纷的排查调解工作。组织开展对外来人员的登记、服务、管理工作。加强对各类民情、民意的信息收集和上报下传工作。</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（三）文化宣传:丰富人民群众的业余文化生活，加大政府度文化事业的投入，逐步形成覆盖全社会的比较完备的公共文化服务体系。</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（四）计划生育：采取奖励、扶助、社会保障等机制，引导家庭和个人计划生育措施，提高计划生育家庭发展能力。</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（五）国土资源政务管理:做好国土资源相关综合性事务管理，保证行政工作高效有序运行。</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六）财政政务管理:会议组织管理、信息化建设与维护、机关财务和资产管理、标准化建设、基建及维修、大型设备购置、人事管理及干部教育培训、机关党委工作、老干部工作等。负责直属事业单位管理工作。</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七）加强水利管理:协调推动、普查统计、督促指导、对外合作、行政审批、业务监管、水利立法、执法、处理水事纠纷，监督检查、人事管理、表彰奖励及其他依法行政管理活动。县委、政府交办的其他事项等行政管理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（八）农业事务管理:支持农民专业合作组织规范、健康发展。农村一事一议，建立健全农村集体“三资”管理制度，盘活集体存量资产资源，拓宽集体增收渠道，促进农村集体资产保值增值。</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after="0" w:line="560" w:lineRule="exact"/>
              <w:rPr>
                <w:rFonts w:hint="eastAsia" w:ascii="仿宋_GB2312" w:eastAsia="仿宋_GB2312" w:cs="ArialUnicodeMS" w:hAnsiTheme="minorHAnsi"/>
                <w:kern w:val="0"/>
                <w:sz w:val="28"/>
                <w:szCs w:val="28"/>
                <w:lang w:val="en-US" w:eastAsia="zh-CN" w:bidi="ar-SA"/>
              </w:rPr>
            </w:pPr>
            <w:r>
              <w:rPr>
                <w:rFonts w:hint="eastAsia" w:ascii="仿宋_GB2312" w:eastAsia="仿宋_GB2312" w:cs="ArialUnicodeMS" w:hAnsiTheme="minorHAnsi"/>
                <w:kern w:val="0"/>
                <w:sz w:val="28"/>
                <w:szCs w:val="28"/>
                <w:lang w:eastAsia="zh-CN"/>
              </w:rPr>
              <w:t>香河县钳屯镇人民政府</w:t>
            </w:r>
          </w:p>
        </w:tc>
        <w:tc>
          <w:tcPr>
            <w:tcW w:w="2445" w:type="dxa"/>
            <w:vAlign w:val="top"/>
          </w:tcPr>
          <w:p>
            <w:pPr>
              <w:spacing w:after="0" w:line="560" w:lineRule="exact"/>
              <w:jc w:val="center"/>
              <w:rPr>
                <w:rFonts w:hint="eastAsia" w:ascii="仿宋_GB2312" w:eastAsia="仿宋_GB2312" w:cs="ArialUnicodeMS" w:hAnsiTheme="minorHAnsi"/>
                <w:kern w:val="0"/>
                <w:sz w:val="28"/>
                <w:szCs w:val="28"/>
                <w:lang w:val="en-US" w:eastAsia="zh-CN" w:bidi="ar-SA"/>
              </w:rPr>
            </w:pPr>
            <w:r>
              <w:rPr>
                <w:rFonts w:hint="eastAsia" w:ascii="仿宋_GB2312" w:eastAsia="仿宋_GB2312" w:cs="ArialUnicodeMS" w:hAnsiTheme="minorHAnsi"/>
                <w:kern w:val="0"/>
                <w:sz w:val="28"/>
                <w:szCs w:val="28"/>
                <w:lang w:eastAsia="zh-CN"/>
              </w:rPr>
              <w:t>行政单位</w:t>
            </w:r>
          </w:p>
        </w:tc>
        <w:tc>
          <w:tcPr>
            <w:tcW w:w="2665" w:type="dxa"/>
            <w:vAlign w:val="top"/>
          </w:tcPr>
          <w:p>
            <w:pPr>
              <w:spacing w:after="0" w:line="560" w:lineRule="exact"/>
              <w:jc w:val="center"/>
              <w:rPr>
                <w:rFonts w:hint="eastAsia" w:ascii="仿宋_GB2312" w:eastAsia="仿宋_GB2312" w:cs="ArialUnicodeMS" w:hAnsiTheme="minorHAnsi"/>
                <w:kern w:val="0"/>
                <w:sz w:val="28"/>
                <w:szCs w:val="28"/>
                <w:lang w:val="en-US" w:eastAsia="zh-CN" w:bidi="ar-SA"/>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本部门2019年度收支总计（含结转和结余）20199.77万元。与2018年度决算相比，收入增加3344.35万元，增长19.84%，主要是财政拨款收入增加；支出增加3344.35万元，增长19.84%，主要是</w:t>
      </w:r>
      <w:r>
        <w:rPr>
          <w:rFonts w:hint="eastAsia" w:ascii="仿宋_GB2312" w:hAnsi="Times New Roman" w:eastAsia="仿宋_GB2312" w:cs="DengXian-Regular"/>
          <w:sz w:val="32"/>
          <w:szCs w:val="32"/>
          <w:lang w:eastAsia="zh-CN"/>
        </w:rPr>
        <w:t>病虫害控制</w:t>
      </w:r>
      <w:r>
        <w:rPr>
          <w:rFonts w:hint="eastAsia" w:ascii="仿宋" w:hAnsi="仿宋" w:eastAsia="仿宋" w:cs="仿宋"/>
          <w:sz w:val="32"/>
          <w:szCs w:val="32"/>
          <w:lang w:val="en-US" w:eastAsia="zh-CN"/>
        </w:rPr>
        <w:t>、大气污染防治、环境卫生整治、河</w:t>
      </w:r>
      <w:r>
        <w:rPr>
          <w:rFonts w:hint="eastAsia" w:ascii="仿宋_GB2312" w:hAnsi="Times New Roman" w:eastAsia="仿宋_GB2312" w:cs="DengXian-Regular"/>
          <w:sz w:val="32"/>
          <w:szCs w:val="32"/>
          <w:lang w:val="en-US" w:eastAsia="zh-CN"/>
        </w:rPr>
        <w:t>渠坑塘治</w:t>
      </w:r>
      <w:r>
        <w:rPr>
          <w:rFonts w:hint="eastAsia" w:ascii="仿宋" w:hAnsi="仿宋" w:eastAsia="仿宋" w:cs="仿宋"/>
          <w:sz w:val="32"/>
          <w:szCs w:val="32"/>
          <w:lang w:val="en-US" w:eastAsia="zh-CN"/>
        </w:rPr>
        <w:t>理等项目支出增加。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w:t>
      </w:r>
      <w:r>
        <w:rPr>
          <w:rFonts w:hint="eastAsia" w:ascii="黑体" w:hAnsi="Calibri" w:eastAsia="黑体" w:cs="Times New Roman"/>
          <w:sz w:val="32"/>
          <w:szCs w:val="32"/>
          <w:lang w:eastAsia="zh-CN"/>
        </w:rPr>
        <w:t>收入</w:t>
      </w:r>
      <w:r>
        <w:rPr>
          <w:rFonts w:hint="eastAsia" w:ascii="黑体" w:hAnsi="Calibri" w:eastAsia="黑体" w:cs="Times New Roman"/>
          <w:sz w:val="32"/>
          <w:szCs w:val="32"/>
        </w:rPr>
        <w:t>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20147.51</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20147.51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20184.66</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4768.97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23.63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15415.69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76.37</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20147.51</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3304.85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19.62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税收收入</w:t>
      </w:r>
      <w:r>
        <w:rPr>
          <w:rFonts w:hint="eastAsia" w:ascii="仿宋" w:hAnsi="仿宋" w:eastAsia="仿宋" w:cs="仿宋"/>
          <w:sz w:val="32"/>
          <w:szCs w:val="32"/>
          <w:lang w:val="en-US" w:eastAsia="zh-CN"/>
        </w:rPr>
        <w:t>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20184.66</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3381.5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20.12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病虫害控制、</w:t>
      </w:r>
      <w:r>
        <w:rPr>
          <w:rFonts w:hint="eastAsia" w:ascii="仿宋" w:hAnsi="仿宋" w:eastAsia="仿宋" w:cs="仿宋"/>
          <w:sz w:val="32"/>
          <w:szCs w:val="32"/>
          <w:lang w:eastAsia="zh-CN"/>
        </w:rPr>
        <w:t>大气污染防治、环境卫生整治、河</w:t>
      </w:r>
      <w:r>
        <w:rPr>
          <w:rFonts w:hint="eastAsia" w:ascii="仿宋_GB2312" w:hAnsi="Times New Roman" w:eastAsia="仿宋_GB2312" w:cs="DengXian-Regular"/>
          <w:sz w:val="32"/>
          <w:szCs w:val="32"/>
          <w:lang w:eastAsia="zh-CN"/>
        </w:rPr>
        <w:t>渠坑塘</w:t>
      </w:r>
      <w:r>
        <w:rPr>
          <w:rFonts w:hint="eastAsia" w:ascii="仿宋" w:hAnsi="仿宋" w:eastAsia="仿宋" w:cs="仿宋"/>
          <w:sz w:val="32"/>
          <w:szCs w:val="32"/>
          <w:lang w:eastAsia="zh-CN"/>
        </w:rPr>
        <w:t>治理等项目支出增加</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12688.02</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2278.68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15.22%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厉行节俭</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12725.17</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2202.03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14.75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厉行节约，控制各项支出费用</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7459.49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5583.53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297.63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城乡社区支出增加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7459.49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5583.53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297.63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城乡社区支出增加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20147.51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226.02</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11233.51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追加了城市建设</w:t>
      </w:r>
      <w:r>
        <w:rPr>
          <w:rFonts w:hint="eastAsia" w:ascii="仿宋" w:hAnsi="仿宋" w:eastAsia="仿宋" w:cs="仿宋"/>
          <w:sz w:val="32"/>
          <w:szCs w:val="32"/>
          <w:lang w:eastAsia="zh-CN"/>
        </w:rPr>
        <w:t>大气污染防治、环境卫生整治、</w:t>
      </w:r>
      <w:r>
        <w:rPr>
          <w:rFonts w:hint="eastAsia" w:ascii="仿宋_GB2312" w:hAnsi="Times New Roman" w:eastAsia="仿宋_GB2312" w:cs="DengXian-Regular"/>
          <w:sz w:val="32"/>
          <w:szCs w:val="32"/>
          <w:lang w:eastAsia="zh-CN"/>
        </w:rPr>
        <w:t>河渠坑塘治理</w:t>
      </w:r>
      <w:r>
        <w:rPr>
          <w:rFonts w:hint="eastAsia" w:ascii="仿宋" w:hAnsi="仿宋" w:eastAsia="仿宋" w:cs="仿宋"/>
          <w:sz w:val="32"/>
          <w:szCs w:val="32"/>
          <w:lang w:eastAsia="zh-CN"/>
        </w:rPr>
        <w:t>、</w:t>
      </w:r>
      <w:r>
        <w:rPr>
          <w:rFonts w:hint="eastAsia" w:ascii="仿宋_GB2312" w:hAnsi="Times New Roman" w:eastAsia="仿宋_GB2312" w:cs="DengXian-Regular"/>
          <w:sz w:val="32"/>
          <w:szCs w:val="32"/>
          <w:lang w:eastAsia="zh-CN"/>
        </w:rPr>
        <w:t>病虫害控制资</w:t>
      </w:r>
      <w:r>
        <w:rPr>
          <w:rFonts w:hint="eastAsia" w:ascii="仿宋" w:hAnsi="仿宋" w:eastAsia="仿宋" w:cs="仿宋"/>
          <w:sz w:val="32"/>
          <w:szCs w:val="32"/>
          <w:lang w:eastAsia="zh-CN"/>
        </w:rPr>
        <w:t>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20184.66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226.47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11270.66</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追加了城市建设</w:t>
      </w:r>
      <w:r>
        <w:rPr>
          <w:rFonts w:hint="eastAsia" w:ascii="仿宋" w:hAnsi="仿宋" w:eastAsia="仿宋" w:cs="仿宋"/>
          <w:sz w:val="32"/>
          <w:szCs w:val="32"/>
          <w:lang w:eastAsia="zh-CN"/>
        </w:rPr>
        <w:t>及大气污染防治、环境卫生整治、</w:t>
      </w:r>
      <w:r>
        <w:rPr>
          <w:rFonts w:hint="eastAsia" w:ascii="仿宋_GB2312" w:hAnsi="Times New Roman" w:eastAsia="仿宋_GB2312" w:cs="DengXian-Regular"/>
          <w:sz w:val="32"/>
          <w:szCs w:val="32"/>
          <w:lang w:eastAsia="zh-CN"/>
        </w:rPr>
        <w:t>河渠坑塘治理</w:t>
      </w:r>
      <w:r>
        <w:rPr>
          <w:rFonts w:hint="eastAsia" w:ascii="仿宋" w:hAnsi="仿宋" w:eastAsia="仿宋" w:cs="仿宋"/>
          <w:sz w:val="32"/>
          <w:szCs w:val="32"/>
          <w:lang w:eastAsia="zh-CN"/>
        </w:rPr>
        <w:t>、</w:t>
      </w:r>
      <w:r>
        <w:rPr>
          <w:rFonts w:hint="eastAsia" w:ascii="仿宋_GB2312" w:hAnsi="Times New Roman" w:eastAsia="仿宋_GB2312" w:cs="DengXian-Regular"/>
          <w:sz w:val="32"/>
          <w:szCs w:val="32"/>
          <w:lang w:eastAsia="zh-CN"/>
        </w:rPr>
        <w:t>病虫害控制</w:t>
      </w:r>
      <w:r>
        <w:rPr>
          <w:rFonts w:hint="eastAsia" w:ascii="仿宋" w:hAnsi="仿宋" w:eastAsia="仿宋" w:cs="仿宋"/>
          <w:sz w:val="32"/>
          <w:szCs w:val="32"/>
          <w:lang w:eastAsia="zh-CN"/>
        </w:rPr>
        <w:t>资金</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142.34</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3774.02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追加了</w:t>
      </w:r>
      <w:r>
        <w:rPr>
          <w:rFonts w:hint="eastAsia" w:ascii="仿宋" w:hAnsi="仿宋" w:eastAsia="仿宋" w:cs="仿宋"/>
          <w:sz w:val="32"/>
          <w:szCs w:val="32"/>
          <w:lang w:eastAsia="zh-CN"/>
        </w:rPr>
        <w:t>大气污染防治、环境卫生整治、</w:t>
      </w:r>
      <w:r>
        <w:rPr>
          <w:rFonts w:hint="eastAsia" w:ascii="仿宋_GB2312" w:hAnsi="Times New Roman" w:eastAsia="仿宋_GB2312" w:cs="DengXian-Regular"/>
          <w:sz w:val="32"/>
          <w:szCs w:val="32"/>
          <w:lang w:eastAsia="zh-CN"/>
        </w:rPr>
        <w:t>河渠坑塘清理</w:t>
      </w:r>
      <w:r>
        <w:rPr>
          <w:rFonts w:hint="eastAsia" w:ascii="仿宋" w:hAnsi="仿宋" w:eastAsia="仿宋" w:cs="仿宋"/>
          <w:sz w:val="32"/>
          <w:szCs w:val="32"/>
          <w:lang w:eastAsia="zh-CN"/>
        </w:rPr>
        <w:t>、</w:t>
      </w:r>
      <w:r>
        <w:rPr>
          <w:rFonts w:hint="eastAsia" w:ascii="仿宋_GB2312" w:hAnsi="Times New Roman" w:eastAsia="仿宋_GB2312" w:cs="DengXian-Regular"/>
          <w:sz w:val="32"/>
          <w:szCs w:val="32"/>
          <w:lang w:eastAsia="zh-CN"/>
        </w:rPr>
        <w:t>病虫害控制</w:t>
      </w:r>
      <w:r>
        <w:rPr>
          <w:rFonts w:hint="eastAsia" w:ascii="仿宋" w:hAnsi="仿宋" w:eastAsia="仿宋" w:cs="仿宋"/>
          <w:sz w:val="32"/>
          <w:szCs w:val="32"/>
          <w:lang w:eastAsia="zh-CN"/>
        </w:rPr>
        <w:t>资金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142.75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3811.17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追加了</w:t>
      </w:r>
      <w:r>
        <w:rPr>
          <w:rFonts w:hint="eastAsia" w:ascii="仿宋" w:hAnsi="仿宋" w:eastAsia="仿宋" w:cs="仿宋"/>
          <w:sz w:val="32"/>
          <w:szCs w:val="32"/>
          <w:lang w:eastAsia="zh-CN"/>
        </w:rPr>
        <w:t>大气污染防治、环境卫生整治、</w:t>
      </w:r>
      <w:r>
        <w:rPr>
          <w:rFonts w:hint="eastAsia" w:ascii="仿宋_GB2312" w:hAnsi="Times New Roman" w:eastAsia="仿宋_GB2312" w:cs="DengXian-Regular"/>
          <w:sz w:val="32"/>
          <w:szCs w:val="32"/>
          <w:lang w:eastAsia="zh-CN"/>
        </w:rPr>
        <w:t>河渠坑塘清理</w:t>
      </w:r>
      <w:r>
        <w:rPr>
          <w:rFonts w:hint="eastAsia" w:ascii="仿宋" w:hAnsi="仿宋" w:eastAsia="仿宋" w:cs="仿宋"/>
          <w:sz w:val="32"/>
          <w:szCs w:val="32"/>
          <w:lang w:eastAsia="zh-CN"/>
        </w:rPr>
        <w:t>、</w:t>
      </w:r>
      <w:r>
        <w:rPr>
          <w:rFonts w:hint="eastAsia" w:ascii="仿宋_GB2312" w:hAnsi="Times New Roman" w:eastAsia="仿宋_GB2312" w:cs="DengXian-Regular"/>
          <w:sz w:val="32"/>
          <w:szCs w:val="32"/>
          <w:lang w:eastAsia="zh-CN"/>
        </w:rPr>
        <w:t>病虫害控制</w:t>
      </w:r>
      <w:r>
        <w:rPr>
          <w:rFonts w:hint="eastAsia" w:ascii="仿宋" w:hAnsi="仿宋" w:eastAsia="仿宋" w:cs="仿宋"/>
          <w:sz w:val="32"/>
          <w:szCs w:val="32"/>
          <w:lang w:eastAsia="zh-CN"/>
        </w:rPr>
        <w:t>资金</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 w:hAnsi="仿宋" w:eastAsia="仿宋" w:cs="仿宋"/>
          <w:sz w:val="32"/>
          <w:szCs w:val="32"/>
        </w:rPr>
        <w:t>政府性基金预算财政拨款</w:t>
      </w:r>
      <w:r>
        <w:rPr>
          <w:rFonts w:hint="eastAsia" w:ascii="仿宋" w:hAnsi="仿宋" w:eastAsia="仿宋" w:cs="仿宋"/>
          <w:sz w:val="32"/>
          <w:szCs w:val="32"/>
          <w:lang w:eastAsia="zh-CN"/>
        </w:rPr>
        <w:t>未申请年初预算</w:t>
      </w:r>
      <w:r>
        <w:rPr>
          <w:rFonts w:hint="eastAsia" w:ascii="仿宋" w:hAnsi="仿宋" w:eastAsia="仿宋" w:cs="仿宋"/>
          <w:sz w:val="32"/>
          <w:szCs w:val="32"/>
        </w:rPr>
        <w:t>，</w:t>
      </w:r>
      <w:r>
        <w:rPr>
          <w:rFonts w:hint="eastAsia" w:ascii="仿宋" w:hAnsi="仿宋" w:eastAsia="仿宋" w:cs="仿宋"/>
          <w:sz w:val="32"/>
          <w:szCs w:val="32"/>
          <w:lang w:eastAsia="zh-CN"/>
        </w:rPr>
        <w:t>年末</w:t>
      </w:r>
      <w:r>
        <w:rPr>
          <w:rFonts w:hint="eastAsia" w:ascii="仿宋" w:hAnsi="仿宋" w:eastAsia="仿宋" w:cs="仿宋"/>
          <w:sz w:val="32"/>
          <w:szCs w:val="32"/>
        </w:rPr>
        <w:t>增加</w:t>
      </w:r>
      <w:r>
        <w:rPr>
          <w:rFonts w:hint="eastAsia" w:ascii="仿宋" w:hAnsi="仿宋" w:eastAsia="仿宋" w:cs="仿宋"/>
          <w:sz w:val="32"/>
          <w:szCs w:val="32"/>
          <w:lang w:val="en-US" w:eastAsia="zh-CN"/>
        </w:rPr>
        <w:t>7459.49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追加了城市建设等资金</w:t>
      </w:r>
      <w:r>
        <w:rPr>
          <w:rFonts w:hint="eastAsia" w:ascii="仿宋_GB2312" w:hAnsi="Times New Roman" w:eastAsia="仿宋_GB2312" w:cs="DengXian-Regular"/>
          <w:sz w:val="32"/>
          <w:szCs w:val="32"/>
        </w:rPr>
        <w:t>；</w:t>
      </w:r>
      <w:r>
        <w:rPr>
          <w:rFonts w:hint="eastAsia" w:ascii="仿宋" w:hAnsi="仿宋" w:eastAsia="仿宋" w:cs="仿宋"/>
          <w:sz w:val="32"/>
          <w:szCs w:val="32"/>
        </w:rPr>
        <w:t>支出</w:t>
      </w:r>
      <w:r>
        <w:rPr>
          <w:rFonts w:hint="eastAsia" w:ascii="仿宋" w:hAnsi="仿宋" w:eastAsia="仿宋" w:cs="仿宋"/>
          <w:sz w:val="32"/>
          <w:szCs w:val="32"/>
          <w:lang w:eastAsia="zh-CN"/>
        </w:rPr>
        <w:t>未安排年初预算</w:t>
      </w:r>
      <w:r>
        <w:rPr>
          <w:rFonts w:hint="eastAsia" w:ascii="仿宋" w:hAnsi="仿宋" w:eastAsia="仿宋" w:cs="仿宋"/>
          <w:sz w:val="32"/>
          <w:szCs w:val="32"/>
        </w:rPr>
        <w:t>，</w:t>
      </w:r>
      <w:r>
        <w:rPr>
          <w:rFonts w:hint="eastAsia" w:ascii="仿宋" w:hAnsi="仿宋" w:eastAsia="仿宋" w:cs="仿宋"/>
          <w:sz w:val="32"/>
          <w:szCs w:val="32"/>
          <w:lang w:eastAsia="zh-CN"/>
        </w:rPr>
        <w:t>年末</w:t>
      </w:r>
      <w:r>
        <w:rPr>
          <w:rFonts w:hint="eastAsia" w:ascii="仿宋" w:hAnsi="仿宋" w:eastAsia="仿宋" w:cs="仿宋"/>
          <w:sz w:val="32"/>
          <w:szCs w:val="32"/>
        </w:rPr>
        <w:t>增加</w:t>
      </w:r>
      <w:r>
        <w:rPr>
          <w:rFonts w:hint="eastAsia" w:ascii="仿宋" w:hAnsi="仿宋" w:eastAsia="仿宋" w:cs="仿宋"/>
          <w:sz w:val="32"/>
          <w:szCs w:val="32"/>
          <w:lang w:val="en-US" w:eastAsia="zh-CN"/>
        </w:rPr>
        <w:t>7459.49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追加了城市建设等资金</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20184.66</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4175.54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20.69</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318.48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1.58</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74.87万元，占0.37%；</w:t>
      </w:r>
      <w:r>
        <w:rPr>
          <w:rFonts w:hint="eastAsia" w:ascii="仿宋" w:hAnsi="仿宋" w:eastAsia="仿宋" w:cs="仿宋"/>
          <w:sz w:val="32"/>
          <w:szCs w:val="32"/>
          <w:lang w:val="en-US" w:eastAsia="zh-CN"/>
        </w:rPr>
        <w:t>节能环保支出822.4万元，占4.07%；城乡社区支出9426.97万元，占46.7%；农林水支出4439.45万元，占21.99%；资源勘探等信息支出805万元，占3.99%；住房保障支出121.95万元，占0.6%</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4768.97</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2960.2</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1808.77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12.23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47.04</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13.77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52.96</w:t>
      </w:r>
      <w:r>
        <w:rPr>
          <w:rFonts w:hint="eastAsia" w:ascii="仿宋_GB2312" w:hAnsi="Times New Roman" w:eastAsia="仿宋_GB2312" w:cs="DengXian-Regular"/>
          <w:sz w:val="32"/>
          <w:szCs w:val="32"/>
        </w:rPr>
        <w:t>%，主要是</w:t>
      </w:r>
      <w:r>
        <w:rPr>
          <w:rFonts w:hint="eastAsia" w:ascii="Times New Roman" w:hAnsi="Times New Roman" w:eastAsia="仿宋_GB2312"/>
          <w:sz w:val="32"/>
          <w:szCs w:val="32"/>
        </w:rPr>
        <w:t>切实落实勤俭节约各项规定，严格控制公务接待费支出</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4.98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28.94</w:t>
      </w:r>
      <w:r>
        <w:rPr>
          <w:rFonts w:hint="eastAsia" w:ascii="仿宋_GB2312" w:hAnsi="Times New Roman" w:eastAsia="仿宋_GB2312" w:cs="DengXian-Regular"/>
          <w:sz w:val="32"/>
          <w:szCs w:val="32"/>
        </w:rPr>
        <w:t>%，主要是</w:t>
      </w:r>
      <w:r>
        <w:rPr>
          <w:rFonts w:hint="eastAsia" w:ascii="Times New Roman" w:hAnsi="Times New Roman" w:eastAsia="仿宋_GB2312"/>
          <w:sz w:val="32"/>
          <w:szCs w:val="32"/>
        </w:rPr>
        <w:t>切实落实勤俭节约各项规定，严格控制公务接待费支出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r>
        <w:rPr>
          <w:rFonts w:hint="eastAsia" w:ascii="仿宋_GB2312" w:eastAsia="仿宋_GB2312" w:cs="DengXian-Regular"/>
          <w:sz w:val="32"/>
          <w:szCs w:val="32"/>
        </w:rPr>
        <w:t>。</w:t>
      </w:r>
      <w:r>
        <w:rPr>
          <w:rFonts w:hint="eastAsia" w:ascii="仿宋_GB2312" w:hAnsi="Times New Roman" w:eastAsia="仿宋_GB2312" w:cs="DengXian-Regular"/>
          <w:sz w:val="32"/>
          <w:szCs w:val="32"/>
        </w:rPr>
        <w:t>因公出国（境）费支出</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度</w:t>
      </w:r>
      <w:r>
        <w:rPr>
          <w:rFonts w:hint="eastAsia" w:ascii="仿宋_GB2312" w:hAnsi="Times New Roman" w:eastAsia="仿宋_GB2312" w:cs="DengXian-Regular"/>
          <w:sz w:val="32"/>
          <w:szCs w:val="32"/>
        </w:rPr>
        <w:t>决算</w:t>
      </w:r>
      <w:r>
        <w:rPr>
          <w:rFonts w:hint="eastAsia" w:ascii="仿宋_GB2312" w:hAnsi="Times New Roman" w:eastAsia="仿宋_GB2312" w:cs="DengXian-Regular"/>
          <w:sz w:val="32"/>
          <w:szCs w:val="32"/>
          <w:lang w:eastAsia="zh-CN"/>
        </w:rPr>
        <w:t>无增减变化。</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12.23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10.77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46.83</w:t>
      </w:r>
      <w:r>
        <w:rPr>
          <w:rFonts w:hint="eastAsia" w:ascii="仿宋_GB2312" w:hAnsi="Times New Roman" w:eastAsia="仿宋_GB2312" w:cs="DengXian-Regular"/>
          <w:sz w:val="32"/>
          <w:szCs w:val="32"/>
        </w:rPr>
        <w:t>%,主要是</w:t>
      </w:r>
      <w:r>
        <w:rPr>
          <w:rFonts w:hint="eastAsia" w:ascii="Times New Roman" w:hAnsi="Times New Roman" w:eastAsia="仿宋_GB2312"/>
          <w:sz w:val="32"/>
          <w:szCs w:val="32"/>
          <w:lang w:eastAsia="zh-CN"/>
        </w:rPr>
        <w:t>厉行节约</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4.98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28.94</w:t>
      </w:r>
      <w:r>
        <w:rPr>
          <w:rFonts w:hint="eastAsia" w:ascii="仿宋_GB2312" w:hAnsi="Times New Roman" w:eastAsia="仿宋_GB2312" w:cs="DengXian-Regular"/>
          <w:sz w:val="32"/>
          <w:szCs w:val="32"/>
        </w:rPr>
        <w:t>%,主要是</w:t>
      </w:r>
      <w:r>
        <w:rPr>
          <w:rFonts w:hint="eastAsia" w:ascii="Times New Roman" w:hAnsi="Times New Roman" w:eastAsia="仿宋_GB2312"/>
          <w:sz w:val="32"/>
          <w:szCs w:val="32"/>
          <w:lang w:eastAsia="zh-CN"/>
        </w:rPr>
        <w:t>厉行节约</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Times New Roman" w:hAnsi="Times New Roman" w:eastAsia="仿宋_GB2312"/>
          <w:sz w:val="32"/>
          <w:szCs w:val="32"/>
          <w:lang w:val="en-US" w:eastAsia="zh-CN"/>
        </w:rPr>
      </w:pPr>
      <w:r>
        <w:rPr>
          <w:rFonts w:hint="eastAsia" w:ascii="仿宋_GB2312" w:hAnsi="Times New Roman" w:eastAsia="仿宋_GB2312" w:cs="DengXian-Regular"/>
          <w:b/>
          <w:sz w:val="32"/>
          <w:szCs w:val="32"/>
        </w:rPr>
        <w:t>公务用车购置费：</w:t>
      </w:r>
      <w:r>
        <w:rPr>
          <w:rFonts w:eastAsia="仿宋_GB2312"/>
          <w:sz w:val="32"/>
          <w:szCs w:val="32"/>
        </w:rPr>
        <w:t>本</w:t>
      </w:r>
      <w:r>
        <w:rPr>
          <w:rFonts w:hint="eastAsia" w:ascii="Times New Roman" w:hAnsi="Times New Roman" w:eastAsia="仿宋_GB2312"/>
          <w:sz w:val="32"/>
          <w:szCs w:val="32"/>
        </w:rPr>
        <w:t>部门</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rPr>
        <w:t>年度公务用车购置数量</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仿宋_GB2312" w:hAnsi="Times New Roman" w:eastAsia="仿宋_GB2312" w:cs="DengXian-Regular"/>
          <w:sz w:val="32"/>
          <w:szCs w:val="32"/>
        </w:rPr>
        <w:t>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w:t>
      </w:r>
      <w:r>
        <w:rPr>
          <w:rFonts w:hint="eastAsia" w:ascii="仿宋_GB2312" w:hAnsi="Times New Roman" w:eastAsia="仿宋_GB2312" w:cs="DengXian-Regular"/>
          <w:sz w:val="32"/>
          <w:szCs w:val="32"/>
          <w:lang w:eastAsia="zh-CN"/>
        </w:rPr>
        <w:t>较年初预算无增减变化，较</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度</w:t>
      </w:r>
      <w:r>
        <w:rPr>
          <w:rFonts w:hint="eastAsia" w:ascii="仿宋_GB2312" w:hAnsi="Times New Roman" w:eastAsia="仿宋_GB2312" w:cs="DengXian-Regular"/>
          <w:sz w:val="32"/>
          <w:szCs w:val="32"/>
        </w:rPr>
        <w:t>决算</w:t>
      </w:r>
      <w:r>
        <w:rPr>
          <w:rFonts w:hint="eastAsia" w:ascii="仿宋_GB2312" w:hAnsi="Times New Roman" w:eastAsia="仿宋_GB2312" w:cs="DengXian-Regular"/>
          <w:sz w:val="32"/>
          <w:szCs w:val="32"/>
          <w:lang w:eastAsia="zh-CN"/>
        </w:rPr>
        <w:t>无增减变化</w:t>
      </w:r>
      <w:r>
        <w:rPr>
          <w:rFonts w:hint="eastAsia" w:ascii="Times New Roman" w:hAnsi="Times New Roman" w:eastAsia="仿宋_GB2312"/>
          <w:sz w:val="32"/>
          <w:szCs w:val="32"/>
          <w:lang w:val="en-US"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10.77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46.83</w:t>
      </w:r>
      <w:r>
        <w:rPr>
          <w:rFonts w:hint="eastAsia" w:ascii="仿宋_GB2312" w:hAnsi="Times New Roman" w:eastAsia="仿宋_GB2312" w:cs="DengXian-Regular"/>
          <w:sz w:val="32"/>
          <w:szCs w:val="32"/>
        </w:rPr>
        <w:t>%,主要是</w:t>
      </w:r>
      <w:r>
        <w:rPr>
          <w:rFonts w:hint="eastAsia" w:ascii="Times New Roman" w:hAnsi="Times New Roman" w:eastAsia="仿宋_GB2312"/>
          <w:sz w:val="32"/>
          <w:szCs w:val="32"/>
          <w:lang w:eastAsia="zh-CN"/>
        </w:rPr>
        <w:t>厉行节约</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4.98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28.94</w:t>
      </w:r>
      <w:r>
        <w:rPr>
          <w:rFonts w:hint="eastAsia" w:ascii="仿宋_GB2312" w:hAnsi="Times New Roman" w:eastAsia="仿宋_GB2312" w:cs="DengXian-Regular"/>
          <w:sz w:val="32"/>
          <w:szCs w:val="32"/>
        </w:rPr>
        <w:t>%,主要是</w:t>
      </w:r>
      <w:r>
        <w:rPr>
          <w:rFonts w:hint="eastAsia" w:ascii="Times New Roman" w:hAnsi="Times New Roman" w:eastAsia="仿宋_GB2312"/>
          <w:sz w:val="32"/>
          <w:szCs w:val="32"/>
          <w:lang w:eastAsia="zh-CN"/>
        </w:rPr>
        <w:t>厉行节约</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eastAsia="仿宋_GB2312"/>
          <w:sz w:val="32"/>
          <w:szCs w:val="32"/>
          <w:lang w:eastAsia="zh-CN"/>
        </w:rPr>
        <w:t>减少支出，厉行节约</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0.55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eastAsia="仿宋_GB2312"/>
          <w:sz w:val="32"/>
          <w:szCs w:val="32"/>
          <w:lang w:eastAsia="zh-CN"/>
        </w:rPr>
        <w:t>减少支出，厉行节约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仿宋_GB2312" w:eastAsia="仿宋" w:cs="仿宋_GB2312"/>
          <w:sz w:val="32"/>
          <w:szCs w:val="32"/>
          <w:lang w:eastAsia="zh-CN"/>
        </w:rPr>
      </w:pPr>
      <w:r>
        <w:rPr>
          <w:rFonts w:hint="eastAsia" w:ascii="仿宋" w:hAnsi="仿宋" w:eastAsia="仿宋"/>
          <w:sz w:val="32"/>
          <w:szCs w:val="32"/>
        </w:rPr>
        <w:t>根据上级部门的要求，香河县钳屯镇人民政府对本部门的预算项目开展了全面的绩效目标评价工作。以新预算法为依据，按照省市县关于绩效管理的相关要求，本部门深入自评。绩效评价以项目支出为重点，重点评价一定金额以上、与本部门职能密切相关、具有明显社会影响和经济影响的项目。</w:t>
      </w:r>
    </w:p>
    <w:p>
      <w:p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 部门决算中项目绩效自评结果。</w:t>
      </w:r>
    </w:p>
    <w:p>
      <w:pPr>
        <w:adjustRightInd w:val="0"/>
        <w:snapToGrid w:val="0"/>
        <w:spacing w:line="584" w:lineRule="exact"/>
        <w:ind w:firstLine="640" w:firstLineChars="200"/>
        <w:rPr>
          <w:rFonts w:ascii="仿宋" w:hAnsi="仿宋" w:eastAsia="仿宋"/>
          <w:i w:val="0"/>
          <w:iCs w:val="0"/>
          <w:color w:val="000000" w:themeColor="text1"/>
          <w:sz w:val="32"/>
          <w:szCs w:val="32"/>
          <w14:textFill>
            <w14:solidFill>
              <w14:schemeClr w14:val="tx1"/>
            </w14:solidFill>
          </w14:textFill>
        </w:rPr>
      </w:pPr>
      <w:r>
        <w:rPr>
          <w:rFonts w:hint="eastAsia" w:ascii="仿宋" w:hAnsi="仿宋" w:eastAsia="仿宋"/>
          <w:sz w:val="32"/>
          <w:szCs w:val="32"/>
          <w:lang w:val="en-US" w:eastAsia="zh-CN"/>
        </w:rPr>
        <w:t>2019年节能环保支出822.4万元。主要用于大气污染防治、镇区环境综合整治等。通过此项工作，镇区环境得到有效改善，大气污染指数明显下降。</w:t>
      </w:r>
    </w:p>
    <w:p>
      <w:pPr>
        <w:adjustRightInd w:val="0"/>
        <w:snapToGrid w:val="0"/>
        <w:spacing w:line="584"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2019年城乡社区支出9426.97万元。主要用于城乡社区环境卫生治理整治等工作，通过此项工作，镇区群众生活环境得到优化，提高镇区群众幸福感。</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2019年农林水支出4214.57万元。主要用于农村</w:t>
      </w:r>
      <w:r>
        <w:rPr>
          <w:rFonts w:hint="eastAsia" w:ascii="仿宋_GB2312" w:hAnsi="Times New Roman" w:eastAsia="仿宋_GB2312" w:cs="DengXian-Regular"/>
          <w:sz w:val="32"/>
          <w:szCs w:val="32"/>
          <w:lang w:eastAsia="zh-CN"/>
        </w:rPr>
        <w:t>人居</w:t>
      </w:r>
      <w:r>
        <w:rPr>
          <w:rFonts w:hint="eastAsia" w:ascii="仿宋_GB2312" w:hAnsi="Times New Roman" w:eastAsia="仿宋_GB2312" w:cs="DengXian-Regular"/>
          <w:sz w:val="32"/>
          <w:szCs w:val="32"/>
          <w:lang w:val="en-US" w:eastAsia="zh-CN"/>
        </w:rPr>
        <w:t>环境整治及卫生长效机制及</w:t>
      </w:r>
      <w:r>
        <w:rPr>
          <w:rFonts w:hint="eastAsia" w:ascii="仿宋_GB2312" w:hAnsi="Times New Roman" w:eastAsia="仿宋_GB2312" w:cs="DengXian-Regular"/>
          <w:sz w:val="32"/>
          <w:szCs w:val="32"/>
          <w:lang w:eastAsia="zh-CN"/>
        </w:rPr>
        <w:t>河渠坑塘清理</w:t>
      </w:r>
      <w:r>
        <w:rPr>
          <w:rFonts w:hint="eastAsia" w:ascii="仿宋_GB2312" w:hAnsi="Times New Roman" w:eastAsia="仿宋_GB2312" w:cs="DengXian-Regular"/>
          <w:sz w:val="32"/>
          <w:szCs w:val="32"/>
          <w:lang w:val="en-US" w:eastAsia="zh-CN"/>
        </w:rPr>
        <w:t>等工作。通过此项工作，农村</w:t>
      </w:r>
      <w:r>
        <w:rPr>
          <w:rFonts w:hint="eastAsia" w:ascii="仿宋_GB2312" w:hAnsi="Times New Roman" w:eastAsia="仿宋_GB2312" w:cs="DengXian-Regular"/>
          <w:sz w:val="32"/>
          <w:szCs w:val="32"/>
          <w:lang w:eastAsia="zh-CN"/>
        </w:rPr>
        <w:t>人居</w:t>
      </w:r>
      <w:r>
        <w:rPr>
          <w:rFonts w:hint="eastAsia" w:ascii="仿宋_GB2312" w:hAnsi="Times New Roman" w:eastAsia="仿宋_GB2312" w:cs="DengXian-Regular"/>
          <w:sz w:val="32"/>
          <w:szCs w:val="32"/>
          <w:lang w:val="en-US" w:eastAsia="zh-CN"/>
        </w:rPr>
        <w:t>环境得到有效改善。</w:t>
      </w:r>
    </w:p>
    <w:p>
      <w:pPr>
        <w:keepNext/>
        <w:keepLines/>
        <w:numPr>
          <w:ilvl w:val="0"/>
          <w:numId w:val="2"/>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本部门对2019年度部门整体绩效进行自评，自评得分为90.76份，评价等级为优。从评价情况来看，我镇较好完成了2019年履行职能职责和各项重点工作任务，整体绩效情况较为理想，总体上达到了预算绩效管理的要求。</w:t>
      </w:r>
    </w:p>
    <w:p>
      <w:pPr>
        <w:keepNext/>
        <w:keepLines/>
        <w:snapToGrid w:val="0"/>
        <w:spacing w:line="580" w:lineRule="exact"/>
        <w:ind w:firstLine="640" w:firstLineChars="200"/>
        <w:outlineLvl w:val="1"/>
        <w:rPr>
          <w:rFonts w:ascii="黑体" w:hAnsi="Calibri" w:eastAsia="黑体" w:cs="Times New Roman"/>
          <w:sz w:val="32"/>
          <w:szCs w:val="32"/>
        </w:rPr>
      </w:pPr>
      <w:bookmarkStart w:id="0" w:name="_GoBack"/>
      <w:bookmarkEnd w:id="0"/>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1808.77</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1137.09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169.29</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lang w:eastAsia="zh-CN"/>
        </w:rPr>
        <w:t>劳务费用增加，大气环保相关宣传及办公用品增加，燃气取暖费用增加等</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113.51</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政府采购工程支出</w:t>
      </w:r>
      <w:r>
        <w:rPr>
          <w:rFonts w:hint="eastAsia" w:ascii="仿宋_GB2312" w:hAnsi="仿宋_GB2312" w:eastAsia="仿宋_GB2312" w:cs="仿宋_GB2312"/>
          <w:color w:val="000000"/>
          <w:kern w:val="0"/>
          <w:sz w:val="32"/>
          <w:szCs w:val="32"/>
          <w:lang w:val="en-US" w:eastAsia="zh-CN" w:bidi="ar"/>
        </w:rPr>
        <w:t>113.51</w:t>
      </w:r>
      <w:r>
        <w:rPr>
          <w:rFonts w:ascii="仿宋_GB2312" w:hAnsi="仿宋_GB2312" w:eastAsia="仿宋_GB2312" w:cs="仿宋_GB2312"/>
          <w:color w:val="000000"/>
          <w:kern w:val="0"/>
          <w:sz w:val="32"/>
          <w:szCs w:val="32"/>
          <w:lang w:bidi="ar"/>
        </w:rPr>
        <w:t>万元</w:t>
      </w:r>
      <w:r>
        <w:rPr>
          <w:rFonts w:hint="eastAsia" w:ascii="仿宋_GB2312" w:hAnsi="仿宋_GB2312" w:eastAsia="仿宋_GB2312" w:cs="仿宋_GB2312"/>
          <w:color w:val="000000"/>
          <w:kern w:val="0"/>
          <w:sz w:val="32"/>
          <w:szCs w:val="32"/>
          <w:lang w:eastAsia="zh-CN" w:bidi="ar"/>
        </w:rPr>
        <w:t>。</w:t>
      </w:r>
      <w:r>
        <w:rPr>
          <w:rFonts w:hint="eastAsia" w:ascii="仿宋_GB2312" w:hAnsi="Times New Roman" w:eastAsia="仿宋_GB2312" w:cs="DengXian-Regular"/>
          <w:sz w:val="32"/>
          <w:szCs w:val="32"/>
        </w:rPr>
        <w:t>授予中小企业合同金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万元，占政府采购支出总额的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%，其中授予小微企业合同金额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万元，占政府采购支出总额的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机要用车及应急用车</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，较上年无增减变化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1. </w:t>
      </w: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年度国有资本经营预算财政拨款无收支及结转结余情况，故国有资本经营预算财政拨款收入支出及结转结余表以空表列示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Pr>
        <w:tabs>
          <w:tab w:val="left" w:pos="886"/>
        </w:tabs>
        <w:jc w:val="left"/>
        <w:sectPr>
          <w:headerReference r:id="rId21"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S UI Gothic"/>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Batang"/>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Batang"/>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3637D1A"/>
    <w:rsid w:val="03913A11"/>
    <w:rsid w:val="03B3383E"/>
    <w:rsid w:val="05B00A30"/>
    <w:rsid w:val="0815487D"/>
    <w:rsid w:val="081B65A6"/>
    <w:rsid w:val="08373F80"/>
    <w:rsid w:val="087026FD"/>
    <w:rsid w:val="0B011416"/>
    <w:rsid w:val="0C285992"/>
    <w:rsid w:val="0CC06D40"/>
    <w:rsid w:val="0CD8519A"/>
    <w:rsid w:val="0D600766"/>
    <w:rsid w:val="0F0C0B14"/>
    <w:rsid w:val="13067F6C"/>
    <w:rsid w:val="157C74D4"/>
    <w:rsid w:val="19EF7DE0"/>
    <w:rsid w:val="19F604CF"/>
    <w:rsid w:val="1B1B6D0B"/>
    <w:rsid w:val="1B9F5150"/>
    <w:rsid w:val="1C3D643F"/>
    <w:rsid w:val="1CEC5D9F"/>
    <w:rsid w:val="1D4C0CEE"/>
    <w:rsid w:val="1E9F43AC"/>
    <w:rsid w:val="1F775509"/>
    <w:rsid w:val="1FB3545A"/>
    <w:rsid w:val="20145B16"/>
    <w:rsid w:val="20251CB6"/>
    <w:rsid w:val="22B535AE"/>
    <w:rsid w:val="24152CC0"/>
    <w:rsid w:val="24484FEE"/>
    <w:rsid w:val="2635423A"/>
    <w:rsid w:val="270F10E4"/>
    <w:rsid w:val="27A55015"/>
    <w:rsid w:val="27C40301"/>
    <w:rsid w:val="2A9C2B7D"/>
    <w:rsid w:val="2AC63C47"/>
    <w:rsid w:val="2CA86DC7"/>
    <w:rsid w:val="2F3D22DA"/>
    <w:rsid w:val="2FBD465A"/>
    <w:rsid w:val="2FEA14D6"/>
    <w:rsid w:val="31826D3B"/>
    <w:rsid w:val="31C2036A"/>
    <w:rsid w:val="320D02A5"/>
    <w:rsid w:val="331659BD"/>
    <w:rsid w:val="3325469A"/>
    <w:rsid w:val="33CB6B3A"/>
    <w:rsid w:val="348E566F"/>
    <w:rsid w:val="35890DD3"/>
    <w:rsid w:val="371F1D89"/>
    <w:rsid w:val="38442702"/>
    <w:rsid w:val="389010C7"/>
    <w:rsid w:val="39200CCE"/>
    <w:rsid w:val="39BB48C1"/>
    <w:rsid w:val="3A226944"/>
    <w:rsid w:val="3AEE6A48"/>
    <w:rsid w:val="3C1620AA"/>
    <w:rsid w:val="3CCC4331"/>
    <w:rsid w:val="3CD0192D"/>
    <w:rsid w:val="3D8F080F"/>
    <w:rsid w:val="3DAB54D3"/>
    <w:rsid w:val="3E15025F"/>
    <w:rsid w:val="3F7B3359"/>
    <w:rsid w:val="405428BA"/>
    <w:rsid w:val="41E23034"/>
    <w:rsid w:val="41EB5AC8"/>
    <w:rsid w:val="420573D1"/>
    <w:rsid w:val="42C07CEE"/>
    <w:rsid w:val="433D3F20"/>
    <w:rsid w:val="438D405C"/>
    <w:rsid w:val="43AA2519"/>
    <w:rsid w:val="443A651C"/>
    <w:rsid w:val="44AA6D01"/>
    <w:rsid w:val="44CE1FA4"/>
    <w:rsid w:val="45E42CA8"/>
    <w:rsid w:val="473D143C"/>
    <w:rsid w:val="47673892"/>
    <w:rsid w:val="47FA1198"/>
    <w:rsid w:val="48345612"/>
    <w:rsid w:val="487F73ED"/>
    <w:rsid w:val="4A347EAE"/>
    <w:rsid w:val="4B0A19DE"/>
    <w:rsid w:val="4BEF0719"/>
    <w:rsid w:val="4C2B631C"/>
    <w:rsid w:val="4CA4261A"/>
    <w:rsid w:val="4E6602ED"/>
    <w:rsid w:val="4F324910"/>
    <w:rsid w:val="51874BA1"/>
    <w:rsid w:val="51AA77CB"/>
    <w:rsid w:val="52600405"/>
    <w:rsid w:val="529B4319"/>
    <w:rsid w:val="533378E2"/>
    <w:rsid w:val="56090872"/>
    <w:rsid w:val="57773DD6"/>
    <w:rsid w:val="578B79AB"/>
    <w:rsid w:val="57F02842"/>
    <w:rsid w:val="58C55D45"/>
    <w:rsid w:val="5B6B2586"/>
    <w:rsid w:val="5C960DF8"/>
    <w:rsid w:val="5CCD3FD5"/>
    <w:rsid w:val="5D44512E"/>
    <w:rsid w:val="5E9B6142"/>
    <w:rsid w:val="5F4258F4"/>
    <w:rsid w:val="5F51087C"/>
    <w:rsid w:val="60327D0F"/>
    <w:rsid w:val="60641A81"/>
    <w:rsid w:val="60772A7D"/>
    <w:rsid w:val="616F7AD7"/>
    <w:rsid w:val="61841BDE"/>
    <w:rsid w:val="61DA4E8A"/>
    <w:rsid w:val="61DE4B8A"/>
    <w:rsid w:val="61FA5F9D"/>
    <w:rsid w:val="63CB13B2"/>
    <w:rsid w:val="63EE3B1E"/>
    <w:rsid w:val="64063822"/>
    <w:rsid w:val="64807E1E"/>
    <w:rsid w:val="64CD6910"/>
    <w:rsid w:val="65F220E7"/>
    <w:rsid w:val="6789158D"/>
    <w:rsid w:val="67D81BA4"/>
    <w:rsid w:val="6A6873CB"/>
    <w:rsid w:val="6A75685F"/>
    <w:rsid w:val="6AAF1C96"/>
    <w:rsid w:val="6B4354C4"/>
    <w:rsid w:val="6C7E4175"/>
    <w:rsid w:val="6CC27101"/>
    <w:rsid w:val="6EA12309"/>
    <w:rsid w:val="709E7062"/>
    <w:rsid w:val="72E47757"/>
    <w:rsid w:val="74DA29E8"/>
    <w:rsid w:val="75371876"/>
    <w:rsid w:val="75681757"/>
    <w:rsid w:val="75A346A8"/>
    <w:rsid w:val="76523E3C"/>
    <w:rsid w:val="76526DF2"/>
    <w:rsid w:val="78013287"/>
    <w:rsid w:val="79B9382C"/>
    <w:rsid w:val="7B043B76"/>
    <w:rsid w:val="7C041A6A"/>
    <w:rsid w:val="7E327570"/>
    <w:rsid w:val="7F7D4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0</TotalTime>
  <ScaleCrop>false</ScaleCrop>
  <LinksUpToDate>false</LinksUpToDate>
  <CharactersWithSpaces>11119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卧听风雨声</cp:lastModifiedBy>
  <cp:lastPrinted>2020-09-29T04:02:00Z</cp:lastPrinted>
  <dcterms:modified xsi:type="dcterms:W3CDTF">2021-05-31T01:20:02Z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